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64" w:rsidRPr="00086C5D" w:rsidRDefault="00F22364" w:rsidP="00F22364">
      <w:pPr>
        <w:pStyle w:val="1"/>
        <w:spacing w:before="0"/>
        <w:jc w:val="center"/>
        <w:rPr>
          <w:rFonts w:ascii="Verdana" w:hAnsi="Verdana"/>
          <w:color w:val="D9D9D9" w:themeColor="background1" w:themeShade="D9"/>
          <w:sz w:val="14"/>
          <w:szCs w:val="14"/>
        </w:rPr>
      </w:pPr>
      <w:r w:rsidRPr="00086C5D">
        <w:rPr>
          <w:rFonts w:ascii="Verdana" w:hAnsi="Verdana"/>
          <w:color w:val="D9D9D9" w:themeColor="background1" w:themeShade="D9"/>
          <w:sz w:val="14"/>
          <w:szCs w:val="14"/>
        </w:rPr>
        <w:t>ТЕХНИЧЕСКОЕ ЗАДАНИЕ НА ПЕНООБРАЗОВАТЕЛЬ ПО-6 ДЛЯ ТУШЕНИЯ ПОЖАРОВ</w:t>
      </w:r>
      <w:r w:rsidR="00086C5D" w:rsidRPr="00086C5D">
        <w:rPr>
          <w:rFonts w:ascii="Verdana" w:hAnsi="Verdana"/>
          <w:color w:val="D9D9D9" w:themeColor="background1" w:themeShade="D9"/>
          <w:sz w:val="14"/>
          <w:szCs w:val="14"/>
        </w:rPr>
        <w:t xml:space="preserve"> - ОБРАЗЕЦ</w:t>
      </w:r>
    </w:p>
    <w:p w:rsidR="003F1769" w:rsidRDefault="00A06E31" w:rsidP="008C49B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8C49BF">
        <w:rPr>
          <w:rFonts w:ascii="Verdana" w:hAnsi="Verdana"/>
          <w:sz w:val="18"/>
          <w:szCs w:val="18"/>
        </w:rPr>
        <w:t>Приложение 1</w:t>
      </w:r>
    </w:p>
    <w:p w:rsidR="008C49BF" w:rsidRDefault="001068A4" w:rsidP="001068A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1068A4">
        <w:rPr>
          <w:rFonts w:ascii="Verdana" w:hAnsi="Verdana"/>
          <w:b/>
          <w:sz w:val="18"/>
          <w:szCs w:val="18"/>
        </w:rPr>
        <w:t>Организатор:</w:t>
      </w:r>
    </w:p>
    <w:p w:rsidR="001068A4" w:rsidRPr="003F32FE" w:rsidRDefault="001068A4" w:rsidP="001068A4">
      <w:pPr>
        <w:spacing w:after="0" w:line="240" w:lineRule="auto"/>
        <w:rPr>
          <w:rFonts w:ascii="Verdana" w:hAnsi="Verdana"/>
          <w:b/>
          <w:sz w:val="12"/>
          <w:szCs w:val="12"/>
        </w:rPr>
      </w:pPr>
    </w:p>
    <w:p w:rsidR="001068A4" w:rsidRPr="001068A4" w:rsidRDefault="001068A4" w:rsidP="001068A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068A4">
        <w:rPr>
          <w:rFonts w:ascii="Verdana" w:hAnsi="Verdana"/>
          <w:sz w:val="18"/>
          <w:szCs w:val="18"/>
        </w:rPr>
        <w:t>_____________________________________________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1068A4">
        <w:rPr>
          <w:rFonts w:ascii="Verdana" w:hAnsi="Verdana"/>
          <w:sz w:val="18"/>
          <w:szCs w:val="18"/>
        </w:rPr>
        <w:t>____</w:t>
      </w:r>
    </w:p>
    <w:p w:rsidR="008C49BF" w:rsidRDefault="00A06E31" w:rsidP="008C49BF">
      <w:pPr>
        <w:spacing w:after="0" w:line="240" w:lineRule="auto"/>
        <w:ind w:right="849"/>
        <w:jc w:val="right"/>
        <w:rPr>
          <w:rFonts w:ascii="Verdana" w:hAnsi="Verdana"/>
          <w:b/>
          <w:sz w:val="18"/>
          <w:szCs w:val="18"/>
        </w:rPr>
      </w:pPr>
      <w:r w:rsidRPr="008C49BF">
        <w:rPr>
          <w:rFonts w:ascii="Verdana" w:hAnsi="Verdana"/>
          <w:b/>
          <w:sz w:val="18"/>
          <w:szCs w:val="18"/>
        </w:rPr>
        <w:t>УТВЕРЖДАЮ</w:t>
      </w:r>
    </w:p>
    <w:p w:rsidR="008C49BF" w:rsidRDefault="008C49BF" w:rsidP="008C49BF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</w:p>
    <w:p w:rsidR="008C49BF" w:rsidRDefault="008C49BF" w:rsidP="008C49BF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</w:t>
      </w:r>
    </w:p>
    <w:p w:rsidR="008C49BF" w:rsidRDefault="008C49BF" w:rsidP="008C49BF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</w:p>
    <w:p w:rsidR="008C49BF" w:rsidRDefault="008C49BF" w:rsidP="008C49BF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</w:t>
      </w:r>
    </w:p>
    <w:p w:rsidR="008C49BF" w:rsidRDefault="008C49BF" w:rsidP="008C49BF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</w:p>
    <w:p w:rsidR="008C49BF" w:rsidRDefault="008C49BF" w:rsidP="008C49BF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</w:t>
      </w:r>
    </w:p>
    <w:p w:rsidR="008C49BF" w:rsidRPr="008C49BF" w:rsidRDefault="008C49BF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F32FE" w:rsidRDefault="003F32FE" w:rsidP="008C49BF">
      <w:pPr>
        <w:tabs>
          <w:tab w:val="left" w:pos="2565"/>
          <w:tab w:val="center" w:pos="5088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A06E31" w:rsidRPr="00086C5D" w:rsidRDefault="00A06E31" w:rsidP="00086C5D">
      <w:pPr>
        <w:pStyle w:val="2"/>
        <w:spacing w:before="0"/>
        <w:jc w:val="center"/>
        <w:rPr>
          <w:rFonts w:ascii="Verdana" w:hAnsi="Verdana"/>
          <w:color w:val="auto"/>
          <w:sz w:val="18"/>
          <w:szCs w:val="18"/>
        </w:rPr>
      </w:pPr>
      <w:r w:rsidRPr="00086C5D">
        <w:rPr>
          <w:rFonts w:ascii="Verdana" w:hAnsi="Verdana"/>
          <w:color w:val="auto"/>
          <w:sz w:val="18"/>
          <w:szCs w:val="18"/>
        </w:rPr>
        <w:t>ТЕХНИЧЕСКОЕ ЗАДАНИЕ</w:t>
      </w:r>
    </w:p>
    <w:p w:rsidR="008C49BF" w:rsidRPr="008C49BF" w:rsidRDefault="008C49BF" w:rsidP="008C49BF">
      <w:pPr>
        <w:tabs>
          <w:tab w:val="left" w:pos="2565"/>
          <w:tab w:val="center" w:pos="5088"/>
        </w:tabs>
        <w:spacing w:after="0" w:line="240" w:lineRule="auto"/>
        <w:jc w:val="center"/>
        <w:rPr>
          <w:rFonts w:ascii="Verdana" w:hAnsi="Verdana"/>
          <w:b/>
          <w:sz w:val="4"/>
          <w:szCs w:val="4"/>
        </w:rPr>
      </w:pPr>
    </w:p>
    <w:p w:rsidR="008C49BF" w:rsidRDefault="00A06E31" w:rsidP="008C49B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8C49BF">
        <w:rPr>
          <w:rFonts w:ascii="Verdana" w:hAnsi="Verdana"/>
          <w:sz w:val="18"/>
          <w:szCs w:val="18"/>
        </w:rPr>
        <w:t xml:space="preserve">на поставку пенообразователя для тушения пожаров </w:t>
      </w:r>
      <w:r w:rsidR="008C49BF">
        <w:rPr>
          <w:rFonts w:ascii="Verdana" w:hAnsi="Verdana"/>
          <w:sz w:val="18"/>
          <w:szCs w:val="18"/>
        </w:rPr>
        <w:t>твердых и жидких горючих веществ</w:t>
      </w:r>
      <w:r w:rsidRPr="008C49BF">
        <w:rPr>
          <w:rFonts w:ascii="Verdana" w:hAnsi="Verdana"/>
          <w:sz w:val="18"/>
          <w:szCs w:val="18"/>
        </w:rPr>
        <w:t>,</w:t>
      </w:r>
    </w:p>
    <w:p w:rsidR="00A06E31" w:rsidRDefault="00A06E31" w:rsidP="008C49B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8C49BF">
        <w:rPr>
          <w:rFonts w:ascii="Verdana" w:hAnsi="Verdana"/>
          <w:sz w:val="18"/>
          <w:szCs w:val="18"/>
        </w:rPr>
        <w:t>нефти и нефтепродуктов</w:t>
      </w:r>
    </w:p>
    <w:p w:rsidR="003F32FE" w:rsidRDefault="003F32FE" w:rsidP="008C49B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AE4BB1" w:rsidRDefault="00AE4BB1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AE4BB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1. Заказчик:</w:t>
      </w:r>
    </w:p>
    <w:p w:rsidR="006B1330" w:rsidRPr="003F32FE" w:rsidRDefault="006B1330" w:rsidP="008C49BF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1068A4" w:rsidRPr="001068A4" w:rsidRDefault="001068A4" w:rsidP="001068A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068A4">
        <w:rPr>
          <w:rFonts w:ascii="Verdana" w:hAnsi="Verdana"/>
          <w:sz w:val="18"/>
          <w:szCs w:val="18"/>
        </w:rPr>
        <w:t>_____________________________________________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1068A4">
        <w:rPr>
          <w:rFonts w:ascii="Verdana" w:hAnsi="Verdana"/>
          <w:sz w:val="18"/>
          <w:szCs w:val="18"/>
        </w:rPr>
        <w:t>____</w:t>
      </w:r>
    </w:p>
    <w:p w:rsidR="001068A4" w:rsidRDefault="001068A4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A06E3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="00A06E31" w:rsidRPr="008C49BF">
        <w:rPr>
          <w:rFonts w:ascii="Verdana" w:hAnsi="Verdana"/>
          <w:b/>
          <w:sz w:val="18"/>
          <w:szCs w:val="18"/>
        </w:rPr>
        <w:t>. Предмет государственного контракта:</w:t>
      </w:r>
    </w:p>
    <w:p w:rsidR="008C49BF" w:rsidRPr="003F32FE" w:rsidRDefault="008C49BF" w:rsidP="008C49BF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A06E31" w:rsidRDefault="00A06E3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C49BF">
        <w:rPr>
          <w:rFonts w:ascii="Verdana" w:hAnsi="Verdana"/>
          <w:sz w:val="18"/>
          <w:szCs w:val="18"/>
        </w:rPr>
        <w:t>поставка пенообразователя для пожаротушения общего назначения (далее – Пенообразователь)</w:t>
      </w:r>
    </w:p>
    <w:p w:rsidR="008C49BF" w:rsidRPr="003F32FE" w:rsidRDefault="008C49BF" w:rsidP="008C49BF">
      <w:pPr>
        <w:spacing w:after="0" w:line="240" w:lineRule="auto"/>
        <w:jc w:val="both"/>
        <w:rPr>
          <w:rFonts w:ascii="Verdana" w:hAnsi="Verdana"/>
          <w:sz w:val="6"/>
          <w:szCs w:val="6"/>
        </w:rPr>
      </w:pPr>
    </w:p>
    <w:p w:rsidR="00A06E31" w:rsidRPr="001068A4" w:rsidRDefault="001068A4" w:rsidP="001068A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марки </w:t>
      </w:r>
      <w:r w:rsidR="00A06E31" w:rsidRPr="001068A4">
        <w:rPr>
          <w:rFonts w:ascii="Verdana" w:hAnsi="Verdana"/>
          <w:b/>
          <w:sz w:val="18"/>
          <w:szCs w:val="18"/>
        </w:rPr>
        <w:t>«</w:t>
      </w:r>
      <w:r w:rsidRPr="001068A4">
        <w:rPr>
          <w:rFonts w:ascii="Verdana" w:hAnsi="Verdana"/>
          <w:b/>
          <w:sz w:val="18"/>
          <w:szCs w:val="18"/>
        </w:rPr>
        <w:t xml:space="preserve">ПО-6» </w:t>
      </w:r>
      <w:r>
        <w:rPr>
          <w:rFonts w:ascii="Verdana" w:hAnsi="Verdana"/>
          <w:b/>
          <w:sz w:val="18"/>
          <w:szCs w:val="18"/>
        </w:rPr>
        <w:t xml:space="preserve">ГОСТ </w:t>
      </w:r>
      <w:proofErr w:type="gramStart"/>
      <w:r>
        <w:rPr>
          <w:rFonts w:ascii="Verdana" w:hAnsi="Verdana"/>
          <w:b/>
          <w:sz w:val="18"/>
          <w:szCs w:val="18"/>
        </w:rPr>
        <w:t>Р</w:t>
      </w:r>
      <w:proofErr w:type="gramEnd"/>
      <w:r>
        <w:rPr>
          <w:rFonts w:ascii="Verdana" w:hAnsi="Verdana"/>
          <w:b/>
          <w:sz w:val="18"/>
          <w:szCs w:val="18"/>
        </w:rPr>
        <w:t xml:space="preserve"> 50588-2012 </w:t>
      </w:r>
      <w:r w:rsidRPr="001068A4">
        <w:rPr>
          <w:rFonts w:ascii="Verdana" w:hAnsi="Verdana"/>
          <w:b/>
          <w:sz w:val="18"/>
          <w:szCs w:val="18"/>
        </w:rPr>
        <w:t>ТУ 2481-001-79785903-2015</w:t>
      </w:r>
    </w:p>
    <w:p w:rsidR="008C49BF" w:rsidRPr="003F32FE" w:rsidRDefault="008C49BF" w:rsidP="008C49BF">
      <w:pPr>
        <w:spacing w:after="0" w:line="240" w:lineRule="auto"/>
        <w:jc w:val="both"/>
        <w:rPr>
          <w:rFonts w:ascii="Verdana" w:hAnsi="Verdana"/>
          <w:sz w:val="6"/>
          <w:szCs w:val="6"/>
        </w:rPr>
      </w:pPr>
    </w:p>
    <w:p w:rsidR="00A06E31" w:rsidRPr="008C49BF" w:rsidRDefault="008C49BF" w:rsidP="008C49BF">
      <w:pPr>
        <w:pStyle w:val="a8"/>
        <w:spacing w:before="0" w:beforeAutospacing="0" w:after="0"/>
        <w:jc w:val="both"/>
        <w:rPr>
          <w:rFonts w:ascii="Verdana" w:hAnsi="Verdana"/>
          <w:sz w:val="18"/>
          <w:szCs w:val="18"/>
        </w:rPr>
      </w:pPr>
      <w:r w:rsidRPr="008C49BF">
        <w:rPr>
          <w:rFonts w:ascii="Verdana" w:hAnsi="Verdana"/>
          <w:bCs/>
          <w:color w:val="111111"/>
          <w:sz w:val="18"/>
          <w:szCs w:val="18"/>
        </w:rPr>
        <w:t>предназначенного</w:t>
      </w:r>
      <w:r w:rsidR="00A06E31" w:rsidRPr="008C49BF">
        <w:rPr>
          <w:rFonts w:ascii="Verdana" w:hAnsi="Verdana"/>
          <w:bCs/>
          <w:color w:val="111111"/>
          <w:sz w:val="18"/>
          <w:szCs w:val="18"/>
        </w:rPr>
        <w:t xml:space="preserve"> для оперативного тушения пожаров классов</w:t>
      </w:r>
      <w:proofErr w:type="gramStart"/>
      <w:r w:rsidR="00A06E31" w:rsidRPr="008C49BF">
        <w:rPr>
          <w:rFonts w:ascii="Verdana" w:hAnsi="Verdana"/>
          <w:bCs/>
          <w:color w:val="111111"/>
          <w:sz w:val="18"/>
          <w:szCs w:val="18"/>
        </w:rPr>
        <w:t xml:space="preserve"> А</w:t>
      </w:r>
      <w:proofErr w:type="gramEnd"/>
      <w:r w:rsidR="00A06E31" w:rsidRPr="008C49BF">
        <w:rPr>
          <w:rFonts w:ascii="Verdana" w:hAnsi="Verdana"/>
          <w:bCs/>
          <w:color w:val="111111"/>
          <w:sz w:val="18"/>
          <w:szCs w:val="18"/>
        </w:rPr>
        <w:t xml:space="preserve"> и В, в том числе нефти и нефтепродуктов</w:t>
      </w:r>
      <w:r w:rsidR="00A06E31" w:rsidRPr="008C49BF">
        <w:rPr>
          <w:rFonts w:ascii="Verdana" w:hAnsi="Verdana"/>
          <w:color w:val="111111"/>
          <w:sz w:val="18"/>
          <w:szCs w:val="18"/>
        </w:rPr>
        <w:t xml:space="preserve"> с образованием огнетушащей пены низкой, средней и высокой кратности при помощи огнетушителей, </w:t>
      </w:r>
      <w:proofErr w:type="spellStart"/>
      <w:r w:rsidR="00A06E31" w:rsidRPr="008C49BF">
        <w:rPr>
          <w:rFonts w:ascii="Verdana" w:hAnsi="Verdana"/>
          <w:color w:val="111111"/>
          <w:sz w:val="18"/>
          <w:szCs w:val="18"/>
        </w:rPr>
        <w:t>пеногенераторов</w:t>
      </w:r>
      <w:proofErr w:type="spellEnd"/>
      <w:r w:rsidR="00A06E31" w:rsidRPr="008C49BF">
        <w:rPr>
          <w:rFonts w:ascii="Verdana" w:hAnsi="Verdana"/>
          <w:color w:val="111111"/>
          <w:sz w:val="18"/>
          <w:szCs w:val="18"/>
        </w:rPr>
        <w:t xml:space="preserve">, </w:t>
      </w:r>
      <w:r w:rsidR="006D5B9D" w:rsidRPr="008C49BF">
        <w:rPr>
          <w:rFonts w:ascii="Verdana" w:hAnsi="Verdana"/>
          <w:color w:val="111111"/>
          <w:sz w:val="18"/>
          <w:szCs w:val="18"/>
        </w:rPr>
        <w:t>пожарных автомобилей подразделений МЧС России и систем</w:t>
      </w:r>
      <w:r w:rsidR="00A06E31" w:rsidRPr="008C49BF">
        <w:rPr>
          <w:rFonts w:ascii="Verdana" w:hAnsi="Verdana"/>
          <w:color w:val="111111"/>
          <w:sz w:val="18"/>
          <w:szCs w:val="18"/>
        </w:rPr>
        <w:t xml:space="preserve"> пенного пожаротушения </w:t>
      </w:r>
      <w:r>
        <w:rPr>
          <w:rFonts w:ascii="Verdana" w:hAnsi="Verdana"/>
          <w:color w:val="111111"/>
          <w:sz w:val="18"/>
          <w:szCs w:val="18"/>
        </w:rPr>
        <w:t xml:space="preserve">на </w:t>
      </w:r>
      <w:r w:rsidR="006D5B9D" w:rsidRPr="008C49BF">
        <w:rPr>
          <w:rFonts w:ascii="Verdana" w:hAnsi="Verdana"/>
          <w:color w:val="111111"/>
          <w:sz w:val="18"/>
          <w:szCs w:val="18"/>
        </w:rPr>
        <w:t>предприятиях</w:t>
      </w:r>
      <w:r>
        <w:rPr>
          <w:rFonts w:ascii="Verdana" w:hAnsi="Verdana"/>
          <w:color w:val="111111"/>
          <w:sz w:val="18"/>
          <w:szCs w:val="18"/>
        </w:rPr>
        <w:t xml:space="preserve"> различных отраслей промышленности,</w:t>
      </w:r>
      <w:r w:rsidR="006D5B9D" w:rsidRPr="008C49BF">
        <w:rPr>
          <w:rFonts w:ascii="Verdana" w:hAnsi="Verdana"/>
          <w:color w:val="111111"/>
          <w:sz w:val="18"/>
          <w:szCs w:val="18"/>
        </w:rPr>
        <w:t xml:space="preserve"> в том числе</w:t>
      </w:r>
      <w:r>
        <w:rPr>
          <w:rFonts w:ascii="Verdana" w:hAnsi="Verdana"/>
          <w:color w:val="111111"/>
          <w:sz w:val="18"/>
          <w:szCs w:val="18"/>
        </w:rPr>
        <w:t xml:space="preserve"> на объектах</w:t>
      </w:r>
      <w:r w:rsidR="006D5B9D" w:rsidRPr="008C49BF">
        <w:rPr>
          <w:rFonts w:ascii="Verdana" w:hAnsi="Verdana"/>
          <w:color w:val="111111"/>
          <w:sz w:val="18"/>
          <w:szCs w:val="18"/>
        </w:rPr>
        <w:t xml:space="preserve"> нефтегазового комплекса</w:t>
      </w:r>
      <w:r w:rsidR="00A06E31" w:rsidRPr="008C49BF">
        <w:rPr>
          <w:rFonts w:ascii="Verdana" w:hAnsi="Verdana"/>
          <w:color w:val="111111"/>
          <w:sz w:val="18"/>
          <w:szCs w:val="18"/>
        </w:rPr>
        <w:t>.</w:t>
      </w:r>
    </w:p>
    <w:p w:rsidR="00A06E31" w:rsidRPr="008C49BF" w:rsidRDefault="00A06E3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D5B9D" w:rsidRPr="00AE4BB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</w:t>
      </w:r>
      <w:r w:rsidR="006D5B9D" w:rsidRPr="00AE4BB1">
        <w:rPr>
          <w:rFonts w:ascii="Verdana" w:hAnsi="Verdana"/>
          <w:b/>
          <w:sz w:val="18"/>
          <w:szCs w:val="18"/>
        </w:rPr>
        <w:t>. Требования к качеству товара:</w:t>
      </w:r>
    </w:p>
    <w:p w:rsidR="00AE4BB1" w:rsidRPr="003F32FE" w:rsidRDefault="00AE4BB1" w:rsidP="008C49BF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6D5B9D" w:rsidRDefault="006D5B9D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C49BF">
        <w:rPr>
          <w:rFonts w:ascii="Verdana" w:hAnsi="Verdana"/>
          <w:sz w:val="18"/>
          <w:szCs w:val="18"/>
        </w:rPr>
        <w:t xml:space="preserve">Показатели качества Пенообразователя должны соответствовать ГОСТ </w:t>
      </w:r>
      <w:proofErr w:type="gramStart"/>
      <w:r w:rsidRPr="008C49BF">
        <w:rPr>
          <w:rFonts w:ascii="Verdana" w:hAnsi="Verdana"/>
          <w:sz w:val="18"/>
          <w:szCs w:val="18"/>
        </w:rPr>
        <w:t>Р</w:t>
      </w:r>
      <w:proofErr w:type="gramEnd"/>
      <w:r w:rsidRPr="008C49BF">
        <w:rPr>
          <w:rFonts w:ascii="Verdana" w:hAnsi="Verdana"/>
          <w:sz w:val="18"/>
          <w:szCs w:val="18"/>
        </w:rPr>
        <w:t xml:space="preserve"> 50588-2012</w:t>
      </w:r>
      <w:r w:rsidRPr="008C49BF">
        <w:rPr>
          <w:rFonts w:ascii="Verdana" w:hAnsi="Verdana"/>
          <w:color w:val="666666"/>
          <w:sz w:val="18"/>
          <w:szCs w:val="18"/>
        </w:rPr>
        <w:t xml:space="preserve"> (</w:t>
      </w:r>
      <w:r w:rsidRPr="008C49BF">
        <w:rPr>
          <w:rFonts w:ascii="Verdana" w:hAnsi="Verdana"/>
          <w:sz w:val="18"/>
          <w:szCs w:val="18"/>
        </w:rPr>
        <w:t>Пенообразователи для тушения пожаров. Общие технические требования и методы испытаний),</w:t>
      </w:r>
      <w:r w:rsidR="00AE4BB1">
        <w:rPr>
          <w:rFonts w:ascii="Verdana" w:hAnsi="Verdana"/>
          <w:sz w:val="18"/>
          <w:szCs w:val="18"/>
        </w:rPr>
        <w:t xml:space="preserve"> </w:t>
      </w:r>
      <w:r w:rsidRPr="008C49BF">
        <w:rPr>
          <w:rFonts w:ascii="Verdana" w:hAnsi="Verdana"/>
          <w:sz w:val="18"/>
          <w:szCs w:val="18"/>
        </w:rPr>
        <w:t>требованиям «Технического регламента о требованиях пожарной безопасности» (ФЗ № 123 от 22.07.2009)</w:t>
      </w:r>
      <w:r w:rsidR="008C49BF" w:rsidRPr="008C49BF">
        <w:rPr>
          <w:rFonts w:ascii="Verdana" w:hAnsi="Verdana"/>
          <w:sz w:val="18"/>
          <w:szCs w:val="18"/>
        </w:rPr>
        <w:t>, а также показателям</w:t>
      </w:r>
      <w:r w:rsidR="00AE4BB1">
        <w:rPr>
          <w:rFonts w:ascii="Verdana" w:hAnsi="Verdana"/>
          <w:sz w:val="18"/>
          <w:szCs w:val="18"/>
        </w:rPr>
        <w:t>, указанных в</w:t>
      </w:r>
      <w:r w:rsidR="008C49BF" w:rsidRPr="008C49BF">
        <w:rPr>
          <w:rFonts w:ascii="Verdana" w:hAnsi="Verdana"/>
          <w:sz w:val="18"/>
          <w:szCs w:val="18"/>
        </w:rPr>
        <w:t xml:space="preserve"> п. </w:t>
      </w:r>
      <w:r w:rsidR="006B1330">
        <w:rPr>
          <w:rFonts w:ascii="Verdana" w:hAnsi="Verdana"/>
          <w:sz w:val="18"/>
          <w:szCs w:val="18"/>
        </w:rPr>
        <w:t>12</w:t>
      </w:r>
      <w:r w:rsidR="008C49BF" w:rsidRPr="008C49BF">
        <w:rPr>
          <w:rFonts w:ascii="Verdana" w:hAnsi="Verdana"/>
          <w:sz w:val="18"/>
          <w:szCs w:val="18"/>
        </w:rPr>
        <w:t xml:space="preserve"> настоящего Технического задания.</w:t>
      </w:r>
    </w:p>
    <w:p w:rsidR="00AE4BB1" w:rsidRPr="00AE4BB1" w:rsidRDefault="00AE4BB1" w:rsidP="008C49BF">
      <w:pPr>
        <w:spacing w:after="0" w:line="240" w:lineRule="auto"/>
        <w:jc w:val="both"/>
        <w:rPr>
          <w:rFonts w:ascii="Verdana" w:hAnsi="Verdana"/>
          <w:sz w:val="4"/>
          <w:szCs w:val="4"/>
        </w:rPr>
      </w:pPr>
    </w:p>
    <w:p w:rsidR="008C49BF" w:rsidRDefault="008C49BF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C49BF">
        <w:rPr>
          <w:rFonts w:ascii="Verdana" w:hAnsi="Verdana"/>
          <w:sz w:val="18"/>
          <w:szCs w:val="18"/>
        </w:rPr>
        <w:t>Гарантийный срок хранения</w:t>
      </w:r>
      <w:r w:rsidR="00AE4BB1">
        <w:rPr>
          <w:rFonts w:ascii="Verdana" w:hAnsi="Verdana"/>
          <w:sz w:val="18"/>
          <w:szCs w:val="18"/>
        </w:rPr>
        <w:t xml:space="preserve"> Пенообразователя</w:t>
      </w:r>
      <w:r w:rsidRPr="008C49BF">
        <w:rPr>
          <w:rFonts w:ascii="Verdana" w:hAnsi="Verdana"/>
          <w:sz w:val="18"/>
          <w:szCs w:val="18"/>
        </w:rPr>
        <w:t xml:space="preserve"> </w:t>
      </w:r>
      <w:r w:rsidR="00AE4BB1">
        <w:rPr>
          <w:rFonts w:ascii="Verdana" w:hAnsi="Verdana"/>
          <w:sz w:val="18"/>
          <w:szCs w:val="18"/>
        </w:rPr>
        <w:t xml:space="preserve">должен составлять не менее </w:t>
      </w:r>
      <w:r w:rsidRPr="008C49BF">
        <w:rPr>
          <w:rFonts w:ascii="Verdana" w:hAnsi="Verdana"/>
          <w:sz w:val="18"/>
          <w:szCs w:val="18"/>
        </w:rPr>
        <w:t>3</w:t>
      </w:r>
      <w:r w:rsidR="00AE4BB1">
        <w:rPr>
          <w:rFonts w:ascii="Verdana" w:hAnsi="Verdana"/>
          <w:sz w:val="18"/>
          <w:szCs w:val="18"/>
        </w:rPr>
        <w:t>-х лет.</w:t>
      </w:r>
    </w:p>
    <w:p w:rsidR="00AE4BB1" w:rsidRPr="008C49BF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D5B9D" w:rsidRPr="00AE4BB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6D5B9D" w:rsidRPr="00AE4BB1">
        <w:rPr>
          <w:rFonts w:ascii="Verdana" w:hAnsi="Verdana"/>
          <w:b/>
          <w:sz w:val="18"/>
          <w:szCs w:val="18"/>
        </w:rPr>
        <w:t>. Требования к Поставщику</w:t>
      </w:r>
    </w:p>
    <w:p w:rsidR="00AE4BB1" w:rsidRPr="003F32FE" w:rsidRDefault="00AE4BB1" w:rsidP="008C49BF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6D5B9D" w:rsidRPr="00AE4BB1" w:rsidRDefault="006D5B9D" w:rsidP="008C49BF">
      <w:pPr>
        <w:pStyle w:val="a8"/>
        <w:spacing w:before="0" w:beforeAutospacing="0" w:after="0"/>
        <w:jc w:val="both"/>
        <w:rPr>
          <w:rFonts w:ascii="Verdana" w:hAnsi="Verdana"/>
          <w:sz w:val="18"/>
          <w:szCs w:val="18"/>
        </w:rPr>
      </w:pPr>
      <w:r w:rsidRPr="00AE4BB1">
        <w:rPr>
          <w:rFonts w:ascii="Verdana" w:hAnsi="Verdana"/>
          <w:sz w:val="18"/>
          <w:szCs w:val="18"/>
        </w:rPr>
        <w:t xml:space="preserve">В целях </w:t>
      </w:r>
      <w:r w:rsidR="001068A4">
        <w:rPr>
          <w:rFonts w:ascii="Verdana" w:hAnsi="Verdana"/>
          <w:sz w:val="18"/>
          <w:szCs w:val="18"/>
        </w:rPr>
        <w:t xml:space="preserve">закупки продукции надлежащего качества и </w:t>
      </w:r>
      <w:r w:rsidRPr="00AE4BB1">
        <w:rPr>
          <w:rFonts w:ascii="Verdana" w:hAnsi="Verdana"/>
          <w:sz w:val="18"/>
          <w:szCs w:val="18"/>
        </w:rPr>
        <w:t xml:space="preserve">исключения закупки контрафактной продукции, Поставщик обязан предоставить в сканированном виде на электронную почту Заказчика письмо от завода-изготовителя Пенообразователя о </w:t>
      </w:r>
      <w:r w:rsidR="00E010C3" w:rsidRPr="00AE4BB1">
        <w:rPr>
          <w:rFonts w:ascii="Verdana" w:hAnsi="Verdana"/>
          <w:sz w:val="18"/>
          <w:szCs w:val="18"/>
        </w:rPr>
        <w:t xml:space="preserve">подтверждении </w:t>
      </w:r>
      <w:r w:rsidRPr="00AE4BB1">
        <w:rPr>
          <w:rFonts w:ascii="Verdana" w:hAnsi="Verdana"/>
          <w:sz w:val="18"/>
          <w:szCs w:val="18"/>
        </w:rPr>
        <w:t>полномочи</w:t>
      </w:r>
      <w:r w:rsidR="00E010C3" w:rsidRPr="00AE4BB1">
        <w:rPr>
          <w:rFonts w:ascii="Verdana" w:hAnsi="Verdana"/>
          <w:sz w:val="18"/>
          <w:szCs w:val="18"/>
        </w:rPr>
        <w:t>й</w:t>
      </w:r>
      <w:r w:rsidRPr="00AE4BB1">
        <w:rPr>
          <w:rFonts w:ascii="Verdana" w:hAnsi="Verdana"/>
          <w:sz w:val="18"/>
          <w:szCs w:val="18"/>
        </w:rPr>
        <w:t xml:space="preserve"> на </w:t>
      </w:r>
      <w:r w:rsidR="00E010C3" w:rsidRPr="00AE4BB1">
        <w:rPr>
          <w:rFonts w:ascii="Verdana" w:hAnsi="Verdana"/>
          <w:sz w:val="18"/>
          <w:szCs w:val="18"/>
        </w:rPr>
        <w:t>поставку, а также предоставлении в</w:t>
      </w:r>
      <w:r w:rsidR="00E010C3" w:rsidRPr="00AE4BB1">
        <w:rPr>
          <w:rFonts w:ascii="Verdana" w:hAnsi="Verdana"/>
          <w:bCs/>
          <w:sz w:val="18"/>
          <w:szCs w:val="18"/>
        </w:rPr>
        <w:t>сех необходимых гарантий</w:t>
      </w:r>
      <w:r w:rsidR="00AE4BB1">
        <w:rPr>
          <w:rFonts w:ascii="Verdana" w:hAnsi="Verdana"/>
          <w:bCs/>
          <w:sz w:val="18"/>
          <w:szCs w:val="18"/>
        </w:rPr>
        <w:t xml:space="preserve"> по качеству </w:t>
      </w:r>
      <w:r w:rsidR="00E010C3" w:rsidRPr="00AE4BB1">
        <w:rPr>
          <w:rFonts w:ascii="Verdana" w:hAnsi="Verdana"/>
          <w:bCs/>
          <w:sz w:val="18"/>
          <w:szCs w:val="18"/>
        </w:rPr>
        <w:t xml:space="preserve">и своевременной отгрузке </w:t>
      </w:r>
      <w:r w:rsidR="00AE4BB1">
        <w:rPr>
          <w:rFonts w:ascii="Verdana" w:hAnsi="Verdana"/>
          <w:bCs/>
          <w:sz w:val="18"/>
          <w:szCs w:val="18"/>
        </w:rPr>
        <w:t xml:space="preserve">Пенообразователя </w:t>
      </w:r>
      <w:r w:rsidR="00E010C3" w:rsidRPr="00AE4BB1">
        <w:rPr>
          <w:rFonts w:ascii="Verdana" w:hAnsi="Verdana"/>
          <w:sz w:val="18"/>
          <w:szCs w:val="18"/>
        </w:rPr>
        <w:t>в соответствии с условиями Контракта.</w:t>
      </w:r>
    </w:p>
    <w:p w:rsidR="00AE4BB1" w:rsidRPr="00AE4BB1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06E3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A06E31" w:rsidRPr="008C49BF">
        <w:rPr>
          <w:rFonts w:ascii="Verdana" w:hAnsi="Verdana"/>
          <w:b/>
          <w:sz w:val="18"/>
          <w:szCs w:val="18"/>
        </w:rPr>
        <w:t>. Количество поставляемого товара:</w:t>
      </w:r>
    </w:p>
    <w:p w:rsidR="00AE4BB1" w:rsidRPr="003F32FE" w:rsidRDefault="00AE4BB1" w:rsidP="008C49BF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A06E31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1068A4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</w:t>
      </w:r>
      <w:r w:rsidR="00A06E31" w:rsidRPr="008C49BF">
        <w:rPr>
          <w:rFonts w:ascii="Verdana" w:hAnsi="Verdana"/>
          <w:sz w:val="18"/>
          <w:szCs w:val="18"/>
        </w:rPr>
        <w:t xml:space="preserve"> т</w:t>
      </w:r>
      <w:r w:rsidR="001068A4">
        <w:rPr>
          <w:rFonts w:ascii="Verdana" w:hAnsi="Verdana"/>
          <w:sz w:val="18"/>
          <w:szCs w:val="18"/>
        </w:rPr>
        <w:t>онн</w:t>
      </w:r>
    </w:p>
    <w:p w:rsidR="00AE4BB1" w:rsidRPr="008C49BF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06E3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A06E31" w:rsidRPr="008C49BF">
        <w:rPr>
          <w:rFonts w:ascii="Verdana" w:hAnsi="Verdana"/>
          <w:b/>
          <w:sz w:val="18"/>
          <w:szCs w:val="18"/>
        </w:rPr>
        <w:t>. Тара:</w:t>
      </w:r>
    </w:p>
    <w:p w:rsidR="00AE4BB1" w:rsidRPr="003F32FE" w:rsidRDefault="00AE4BB1" w:rsidP="008C49BF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A06E31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</w:t>
      </w:r>
      <w:r w:rsidR="00A06E31" w:rsidRPr="008C49BF">
        <w:rPr>
          <w:rFonts w:ascii="Verdana" w:hAnsi="Verdana"/>
          <w:sz w:val="18"/>
          <w:szCs w:val="18"/>
        </w:rPr>
        <w:t xml:space="preserve">очки </w:t>
      </w:r>
      <w:proofErr w:type="spellStart"/>
      <w:proofErr w:type="gramStart"/>
      <w:r w:rsidR="00A06E31" w:rsidRPr="008C49BF">
        <w:rPr>
          <w:rFonts w:ascii="Verdana" w:hAnsi="Verdana"/>
          <w:sz w:val="18"/>
          <w:szCs w:val="18"/>
        </w:rPr>
        <w:t>п</w:t>
      </w:r>
      <w:proofErr w:type="spellEnd"/>
      <w:proofErr w:type="gramEnd"/>
      <w:r>
        <w:rPr>
          <w:rFonts w:ascii="Verdana" w:hAnsi="Verdana"/>
          <w:sz w:val="18"/>
          <w:szCs w:val="18"/>
        </w:rPr>
        <w:t>/</w:t>
      </w:r>
      <w:proofErr w:type="spellStart"/>
      <w:r>
        <w:rPr>
          <w:rFonts w:ascii="Verdana" w:hAnsi="Verdana"/>
          <w:sz w:val="18"/>
          <w:szCs w:val="18"/>
        </w:rPr>
        <w:t>эт</w:t>
      </w:r>
      <w:proofErr w:type="spellEnd"/>
      <w:r>
        <w:rPr>
          <w:rFonts w:ascii="Verdana" w:hAnsi="Verdana"/>
          <w:sz w:val="18"/>
          <w:szCs w:val="18"/>
        </w:rPr>
        <w:t>. по 200,00 кг</w:t>
      </w:r>
      <w:r w:rsidR="00A06E31" w:rsidRPr="008C49BF">
        <w:rPr>
          <w:rFonts w:ascii="Verdana" w:hAnsi="Verdana"/>
          <w:sz w:val="18"/>
          <w:szCs w:val="18"/>
        </w:rPr>
        <w:t xml:space="preserve"> </w:t>
      </w:r>
      <w:r w:rsidR="001068A4">
        <w:rPr>
          <w:rFonts w:ascii="Verdana" w:hAnsi="Verdana"/>
          <w:sz w:val="18"/>
          <w:szCs w:val="18"/>
        </w:rPr>
        <w:t>п</w:t>
      </w:r>
      <w:r w:rsidR="00A06E31" w:rsidRPr="008C49BF">
        <w:rPr>
          <w:rFonts w:ascii="Verdana" w:hAnsi="Verdana"/>
          <w:sz w:val="18"/>
          <w:szCs w:val="18"/>
        </w:rPr>
        <w:t>родукции</w:t>
      </w:r>
      <w:r>
        <w:rPr>
          <w:rFonts w:ascii="Verdana" w:hAnsi="Verdana"/>
          <w:sz w:val="18"/>
          <w:szCs w:val="18"/>
        </w:rPr>
        <w:t xml:space="preserve"> / куб. емкости </w:t>
      </w:r>
      <w:proofErr w:type="spellStart"/>
      <w:r>
        <w:rPr>
          <w:rFonts w:ascii="Verdana" w:hAnsi="Verdana"/>
          <w:sz w:val="18"/>
          <w:szCs w:val="18"/>
        </w:rPr>
        <w:t>п</w:t>
      </w:r>
      <w:proofErr w:type="spellEnd"/>
      <w:r>
        <w:rPr>
          <w:rFonts w:ascii="Verdana" w:hAnsi="Verdana"/>
          <w:sz w:val="18"/>
          <w:szCs w:val="18"/>
        </w:rPr>
        <w:t>/</w:t>
      </w:r>
      <w:proofErr w:type="spellStart"/>
      <w:r>
        <w:rPr>
          <w:rFonts w:ascii="Verdana" w:hAnsi="Verdana"/>
          <w:sz w:val="18"/>
          <w:szCs w:val="18"/>
        </w:rPr>
        <w:t>эт</w:t>
      </w:r>
      <w:proofErr w:type="spellEnd"/>
      <w:r>
        <w:rPr>
          <w:rFonts w:ascii="Verdana" w:hAnsi="Verdana"/>
          <w:sz w:val="18"/>
          <w:szCs w:val="18"/>
        </w:rPr>
        <w:t>. по 1000,00 кг продукции</w:t>
      </w:r>
    </w:p>
    <w:p w:rsidR="00AE4BB1" w:rsidRPr="008C49BF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06E3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A06E31" w:rsidRPr="008C49BF">
        <w:rPr>
          <w:rFonts w:ascii="Verdana" w:hAnsi="Verdana"/>
          <w:b/>
          <w:sz w:val="18"/>
          <w:szCs w:val="18"/>
        </w:rPr>
        <w:t>. Место доставки товара:</w:t>
      </w:r>
    </w:p>
    <w:p w:rsidR="00AE4BB1" w:rsidRPr="003F32FE" w:rsidRDefault="00AE4BB1" w:rsidP="008C49BF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A06E31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</w:t>
      </w:r>
      <w:r w:rsidR="00A06E31" w:rsidRPr="008C49BF">
        <w:rPr>
          <w:rFonts w:ascii="Verdana" w:hAnsi="Verdana"/>
          <w:sz w:val="18"/>
          <w:szCs w:val="18"/>
        </w:rPr>
        <w:t>бъект (филиал) Заказчика по адресу:</w:t>
      </w:r>
      <w:r w:rsidR="001068A4">
        <w:rPr>
          <w:rFonts w:ascii="Verdana" w:hAnsi="Verdana"/>
          <w:sz w:val="18"/>
          <w:szCs w:val="18"/>
        </w:rPr>
        <w:t xml:space="preserve">  __________________________________</w:t>
      </w:r>
    </w:p>
    <w:p w:rsidR="00AE4BB1" w:rsidRPr="008C49BF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06E3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</w:t>
      </w:r>
      <w:r w:rsidR="00A06E31" w:rsidRPr="008C49BF">
        <w:rPr>
          <w:rFonts w:ascii="Verdana" w:hAnsi="Verdana"/>
          <w:b/>
          <w:sz w:val="18"/>
          <w:szCs w:val="18"/>
        </w:rPr>
        <w:t>. Лимит финансирования:</w:t>
      </w:r>
    </w:p>
    <w:p w:rsidR="00AE4BB1" w:rsidRPr="003F32FE" w:rsidRDefault="00AE4BB1" w:rsidP="008C49BF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A06E31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</w:t>
      </w:r>
      <w:r w:rsidR="001068A4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</w:t>
      </w:r>
      <w:r w:rsidR="00A06E31" w:rsidRPr="008C49BF">
        <w:rPr>
          <w:rFonts w:ascii="Verdana" w:hAnsi="Verdana"/>
          <w:sz w:val="18"/>
          <w:szCs w:val="18"/>
        </w:rPr>
        <w:t xml:space="preserve"> рублей </w:t>
      </w:r>
      <w:r w:rsidR="001068A4">
        <w:rPr>
          <w:rFonts w:ascii="Verdana" w:hAnsi="Verdana"/>
          <w:sz w:val="18"/>
          <w:szCs w:val="18"/>
        </w:rPr>
        <w:t>___</w:t>
      </w:r>
      <w:r w:rsidR="00A06E31" w:rsidRPr="008C49BF">
        <w:rPr>
          <w:rFonts w:ascii="Verdana" w:hAnsi="Verdana"/>
          <w:sz w:val="18"/>
          <w:szCs w:val="18"/>
        </w:rPr>
        <w:t xml:space="preserve"> копеек</w:t>
      </w:r>
    </w:p>
    <w:p w:rsidR="00AE4BB1" w:rsidRPr="008C49BF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06E3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</w:t>
      </w:r>
      <w:r w:rsidR="00A06E31" w:rsidRPr="008C49BF">
        <w:rPr>
          <w:rFonts w:ascii="Verdana" w:hAnsi="Verdana"/>
          <w:b/>
          <w:sz w:val="18"/>
          <w:szCs w:val="18"/>
        </w:rPr>
        <w:t>.</w:t>
      </w:r>
      <w:r w:rsidR="00AE4BB1">
        <w:rPr>
          <w:rFonts w:ascii="Verdana" w:hAnsi="Verdana"/>
          <w:b/>
          <w:sz w:val="18"/>
          <w:szCs w:val="18"/>
        </w:rPr>
        <w:t xml:space="preserve"> </w:t>
      </w:r>
      <w:r w:rsidR="00A06E31" w:rsidRPr="008C49BF">
        <w:rPr>
          <w:rFonts w:ascii="Verdana" w:hAnsi="Verdana"/>
          <w:b/>
          <w:sz w:val="18"/>
          <w:szCs w:val="18"/>
        </w:rPr>
        <w:t xml:space="preserve">Условия поставки товара: </w:t>
      </w:r>
    </w:p>
    <w:p w:rsidR="00AE4BB1" w:rsidRPr="003F32FE" w:rsidRDefault="00AE4BB1" w:rsidP="008C49BF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A06E31" w:rsidRDefault="00A06E3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C49BF">
        <w:rPr>
          <w:rFonts w:ascii="Verdana" w:hAnsi="Verdana"/>
          <w:sz w:val="18"/>
          <w:szCs w:val="18"/>
        </w:rPr>
        <w:t>Доставка товара на объек</w:t>
      </w:r>
      <w:proofErr w:type="gramStart"/>
      <w:r w:rsidRPr="008C49BF">
        <w:rPr>
          <w:rFonts w:ascii="Verdana" w:hAnsi="Verdana"/>
          <w:sz w:val="18"/>
          <w:szCs w:val="18"/>
        </w:rPr>
        <w:t>т</w:t>
      </w:r>
      <w:r w:rsidR="003F32FE">
        <w:rPr>
          <w:rFonts w:ascii="Verdana" w:hAnsi="Verdana"/>
          <w:sz w:val="18"/>
          <w:szCs w:val="18"/>
        </w:rPr>
        <w:t>(</w:t>
      </w:r>
      <w:proofErr w:type="spellStart"/>
      <w:proofErr w:type="gramEnd"/>
      <w:r w:rsidRPr="008C49BF">
        <w:rPr>
          <w:rFonts w:ascii="Verdana" w:hAnsi="Verdana"/>
          <w:sz w:val="18"/>
          <w:szCs w:val="18"/>
        </w:rPr>
        <w:t>ы</w:t>
      </w:r>
      <w:proofErr w:type="spellEnd"/>
      <w:r w:rsidR="003F32FE">
        <w:rPr>
          <w:rFonts w:ascii="Verdana" w:hAnsi="Verdana"/>
          <w:sz w:val="18"/>
          <w:szCs w:val="18"/>
        </w:rPr>
        <w:t>)</w:t>
      </w:r>
      <w:r w:rsidRPr="008C49BF">
        <w:rPr>
          <w:rFonts w:ascii="Verdana" w:hAnsi="Verdana"/>
          <w:sz w:val="18"/>
          <w:szCs w:val="18"/>
        </w:rPr>
        <w:t xml:space="preserve"> </w:t>
      </w:r>
      <w:r w:rsidR="003F32FE">
        <w:rPr>
          <w:rFonts w:ascii="Verdana" w:hAnsi="Verdana"/>
          <w:sz w:val="18"/>
          <w:szCs w:val="18"/>
        </w:rPr>
        <w:t>З</w:t>
      </w:r>
      <w:r w:rsidRPr="008C49BF">
        <w:rPr>
          <w:rFonts w:ascii="Verdana" w:hAnsi="Verdana"/>
          <w:sz w:val="18"/>
          <w:szCs w:val="18"/>
        </w:rPr>
        <w:t xml:space="preserve">аказчика производится силами и за счет средств Поставщика. </w:t>
      </w:r>
    </w:p>
    <w:p w:rsidR="00AE4BB1" w:rsidRPr="008C49BF" w:rsidRDefault="00AE4BB1" w:rsidP="008C49BF">
      <w:pPr>
        <w:spacing w:after="0" w:line="240" w:lineRule="auto"/>
        <w:jc w:val="both"/>
        <w:rPr>
          <w:rFonts w:ascii="Verdana" w:eastAsia="MS Mincho" w:hAnsi="Verdana"/>
          <w:sz w:val="18"/>
          <w:szCs w:val="18"/>
        </w:rPr>
      </w:pPr>
    </w:p>
    <w:p w:rsidR="00A06E31" w:rsidRDefault="006B1330" w:rsidP="008C49BF">
      <w:pPr>
        <w:spacing w:after="0" w:line="240" w:lineRule="auto"/>
        <w:jc w:val="both"/>
        <w:rPr>
          <w:rFonts w:ascii="Verdana" w:eastAsia="MS Mincho" w:hAnsi="Verdana"/>
          <w:b/>
          <w:sz w:val="18"/>
          <w:szCs w:val="18"/>
        </w:rPr>
      </w:pPr>
      <w:r>
        <w:rPr>
          <w:rFonts w:ascii="Verdana" w:eastAsia="MS Mincho" w:hAnsi="Verdana"/>
          <w:b/>
          <w:sz w:val="18"/>
          <w:szCs w:val="18"/>
        </w:rPr>
        <w:t>10</w:t>
      </w:r>
      <w:r w:rsidR="00A06E31" w:rsidRPr="008C49BF">
        <w:rPr>
          <w:rFonts w:ascii="Verdana" w:eastAsia="MS Mincho" w:hAnsi="Verdana"/>
          <w:b/>
          <w:sz w:val="18"/>
          <w:szCs w:val="18"/>
        </w:rPr>
        <w:t xml:space="preserve">. Срок поставки: </w:t>
      </w:r>
    </w:p>
    <w:p w:rsidR="00AE4BB1" w:rsidRPr="003F32FE" w:rsidRDefault="00AE4BB1" w:rsidP="008C49BF">
      <w:pPr>
        <w:spacing w:after="0" w:line="240" w:lineRule="auto"/>
        <w:jc w:val="both"/>
        <w:rPr>
          <w:rFonts w:ascii="Verdana" w:eastAsia="MS Mincho" w:hAnsi="Verdana"/>
          <w:b/>
          <w:sz w:val="12"/>
          <w:szCs w:val="12"/>
        </w:rPr>
      </w:pPr>
    </w:p>
    <w:p w:rsidR="00A06E31" w:rsidRDefault="00A06E3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C49BF">
        <w:rPr>
          <w:rFonts w:ascii="Verdana" w:eastAsia="MS Mincho" w:hAnsi="Verdana"/>
          <w:sz w:val="18"/>
          <w:szCs w:val="18"/>
        </w:rPr>
        <w:t xml:space="preserve">Поставка товара </w:t>
      </w:r>
      <w:r w:rsidR="00AE4BB1">
        <w:rPr>
          <w:rFonts w:ascii="Verdana" w:eastAsia="MS Mincho" w:hAnsi="Verdana"/>
          <w:sz w:val="18"/>
          <w:szCs w:val="18"/>
        </w:rPr>
        <w:t>производится</w:t>
      </w:r>
      <w:r w:rsidRPr="008C49BF">
        <w:rPr>
          <w:rFonts w:ascii="Verdana" w:eastAsia="MS Mincho" w:hAnsi="Verdana"/>
          <w:sz w:val="18"/>
          <w:szCs w:val="18"/>
        </w:rPr>
        <w:t xml:space="preserve">  </w:t>
      </w:r>
      <w:r w:rsidRPr="008C49BF">
        <w:rPr>
          <w:rFonts w:ascii="Verdana" w:hAnsi="Verdana"/>
          <w:sz w:val="18"/>
          <w:szCs w:val="18"/>
        </w:rPr>
        <w:t xml:space="preserve">в течение </w:t>
      </w:r>
      <w:r w:rsidR="003F32FE">
        <w:rPr>
          <w:rFonts w:ascii="Verdana" w:hAnsi="Verdana"/>
          <w:sz w:val="18"/>
          <w:szCs w:val="18"/>
        </w:rPr>
        <w:t>___</w:t>
      </w:r>
      <w:r w:rsidRPr="008C49BF">
        <w:rPr>
          <w:rFonts w:ascii="Verdana" w:hAnsi="Verdana"/>
          <w:sz w:val="18"/>
          <w:szCs w:val="18"/>
        </w:rPr>
        <w:t xml:space="preserve"> рабочих дней со дня заключения Контракта.</w:t>
      </w:r>
    </w:p>
    <w:p w:rsidR="00AE4BB1" w:rsidRPr="008C49BF" w:rsidRDefault="00AE4BB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06E3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11</w:t>
      </w:r>
      <w:r w:rsidR="00A06E31" w:rsidRPr="008C49BF">
        <w:rPr>
          <w:rFonts w:ascii="Verdana" w:hAnsi="Verdana"/>
          <w:b/>
          <w:sz w:val="18"/>
          <w:szCs w:val="18"/>
        </w:rPr>
        <w:t xml:space="preserve">. Условия оплаты товара: </w:t>
      </w:r>
    </w:p>
    <w:p w:rsidR="00AE4BB1" w:rsidRPr="003F32FE" w:rsidRDefault="00AE4BB1" w:rsidP="008C49BF">
      <w:pPr>
        <w:spacing w:after="0" w:line="240" w:lineRule="auto"/>
        <w:jc w:val="both"/>
        <w:rPr>
          <w:rFonts w:ascii="Verdana" w:hAnsi="Verdana"/>
          <w:b/>
          <w:sz w:val="12"/>
          <w:szCs w:val="12"/>
        </w:rPr>
      </w:pPr>
    </w:p>
    <w:p w:rsidR="00A06E31" w:rsidRDefault="00A06E31" w:rsidP="008C49B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C49BF">
        <w:rPr>
          <w:rFonts w:ascii="Verdana" w:hAnsi="Verdana"/>
          <w:sz w:val="18"/>
          <w:szCs w:val="18"/>
        </w:rPr>
        <w:t xml:space="preserve">Оплата производится в рублях по условиям заключенного между </w:t>
      </w:r>
      <w:r w:rsidR="00AE4BB1">
        <w:rPr>
          <w:rFonts w:ascii="Verdana" w:hAnsi="Verdana"/>
          <w:sz w:val="18"/>
          <w:szCs w:val="18"/>
        </w:rPr>
        <w:t>З</w:t>
      </w:r>
      <w:r w:rsidRPr="008C49BF">
        <w:rPr>
          <w:rFonts w:ascii="Verdana" w:hAnsi="Verdana"/>
          <w:sz w:val="18"/>
          <w:szCs w:val="18"/>
        </w:rPr>
        <w:t xml:space="preserve">аказчиком и </w:t>
      </w:r>
      <w:r w:rsidR="00AE4BB1">
        <w:rPr>
          <w:rFonts w:ascii="Verdana" w:hAnsi="Verdana"/>
          <w:sz w:val="18"/>
          <w:szCs w:val="18"/>
        </w:rPr>
        <w:t>И</w:t>
      </w:r>
      <w:r w:rsidRPr="008C49BF">
        <w:rPr>
          <w:rFonts w:ascii="Verdana" w:hAnsi="Verdana"/>
          <w:sz w:val="18"/>
          <w:szCs w:val="18"/>
        </w:rPr>
        <w:t>сполнителем контракта.</w:t>
      </w:r>
    </w:p>
    <w:p w:rsidR="00A06E31" w:rsidRDefault="006B1330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12</w:t>
      </w:r>
      <w:r w:rsidR="00A06E31" w:rsidRPr="008C49BF">
        <w:rPr>
          <w:rFonts w:ascii="Verdana" w:hAnsi="Verdana"/>
          <w:b/>
          <w:sz w:val="18"/>
          <w:szCs w:val="18"/>
        </w:rPr>
        <w:t xml:space="preserve">. Технические характеристики: </w:t>
      </w:r>
    </w:p>
    <w:p w:rsidR="00AE4BB1" w:rsidRPr="008C49BF" w:rsidRDefault="00AE4BB1" w:rsidP="008C49BF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5000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02"/>
      </w:tblGrid>
      <w:tr w:rsidR="00E010C3" w:rsidRPr="008C49BF" w:rsidTr="00316412">
        <w:trPr>
          <w:trHeight w:val="60"/>
          <w:tblCellSpacing w:w="0" w:type="dxa"/>
        </w:trPr>
        <w:tc>
          <w:tcPr>
            <w:tcW w:w="5000" w:type="pct"/>
            <w:vAlign w:val="center"/>
            <w:hideMark/>
          </w:tcPr>
          <w:p w:rsidR="00E010C3" w:rsidRPr="00E010C3" w:rsidRDefault="00E010C3" w:rsidP="006B13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8C49BF">
              <w:rPr>
                <w:rFonts w:ascii="Verdana" w:eastAsia="Times New Roman" w:hAnsi="Verdana" w:cs="Times New Roman"/>
                <w:b/>
                <w:color w:val="111111"/>
                <w:sz w:val="18"/>
                <w:szCs w:val="18"/>
                <w:lang w:eastAsia="ru-RU"/>
              </w:rPr>
              <w:t xml:space="preserve">ПЕНООБРАЗОВАТЕЛЬ «ПО-6» ГОСТ </w:t>
            </w:r>
            <w:proofErr w:type="gramStart"/>
            <w:r w:rsidRPr="008C49BF">
              <w:rPr>
                <w:rFonts w:ascii="Verdana" w:eastAsia="Times New Roman" w:hAnsi="Verdana" w:cs="Times New Roman"/>
                <w:b/>
                <w:color w:val="111111"/>
                <w:sz w:val="18"/>
                <w:szCs w:val="18"/>
                <w:lang w:eastAsia="ru-RU"/>
              </w:rPr>
              <w:t>Р</w:t>
            </w:r>
            <w:proofErr w:type="gramEnd"/>
            <w:r w:rsidRPr="008C49BF">
              <w:rPr>
                <w:rFonts w:ascii="Verdana" w:eastAsia="Times New Roman" w:hAnsi="Verdana" w:cs="Times New Roman"/>
                <w:b/>
                <w:color w:val="111111"/>
                <w:sz w:val="18"/>
                <w:szCs w:val="18"/>
                <w:lang w:eastAsia="ru-RU"/>
              </w:rPr>
              <w:t xml:space="preserve"> 50588-2012 ТУ</w:t>
            </w:r>
            <w:r w:rsidRPr="008C49BF">
              <w:rPr>
                <w:rFonts w:ascii="Verdana" w:hAnsi="Verdana"/>
                <w:b/>
                <w:sz w:val="18"/>
                <w:szCs w:val="18"/>
              </w:rPr>
              <w:t xml:space="preserve"> 2481-001-79785903-2015</w:t>
            </w:r>
          </w:p>
        </w:tc>
      </w:tr>
    </w:tbl>
    <w:p w:rsidR="00E010C3" w:rsidRPr="006B1330" w:rsidRDefault="00E010C3" w:rsidP="008C49BF">
      <w:pPr>
        <w:jc w:val="both"/>
        <w:rPr>
          <w:rFonts w:ascii="Verdana" w:hAnsi="Verdana"/>
          <w:b/>
          <w:sz w:val="12"/>
          <w:szCs w:val="12"/>
        </w:rPr>
      </w:pPr>
    </w:p>
    <w:tbl>
      <w:tblPr>
        <w:tblW w:w="5000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92"/>
        <w:gridCol w:w="2310"/>
      </w:tblGrid>
      <w:tr w:rsidR="00E010C3" w:rsidRPr="00E010C3" w:rsidTr="00E010C3">
        <w:trPr>
          <w:trHeight w:val="60"/>
          <w:tblCellSpacing w:w="0" w:type="dxa"/>
        </w:trPr>
        <w:tc>
          <w:tcPr>
            <w:tcW w:w="3950" w:type="pct"/>
            <w:vAlign w:val="center"/>
            <w:hideMark/>
          </w:tcPr>
          <w:p w:rsidR="00E010C3" w:rsidRPr="00E010C3" w:rsidRDefault="00E010C3" w:rsidP="003F32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0" w:type="pct"/>
            <w:hideMark/>
          </w:tcPr>
          <w:p w:rsidR="00E010C3" w:rsidRPr="00E010C3" w:rsidRDefault="00E010C3" w:rsidP="003F32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E010C3" w:rsidRPr="00E010C3" w:rsidTr="00E010C3">
        <w:trPr>
          <w:trHeight w:val="45"/>
          <w:tblCellSpacing w:w="0" w:type="dxa"/>
        </w:trPr>
        <w:tc>
          <w:tcPr>
            <w:tcW w:w="3950" w:type="pct"/>
            <w:vAlign w:val="center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Внешний вид</w:t>
            </w:r>
          </w:p>
        </w:tc>
        <w:tc>
          <w:tcPr>
            <w:tcW w:w="10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Однородная жидкость </w:t>
            </w:r>
          </w:p>
        </w:tc>
      </w:tr>
      <w:tr w:rsidR="00E010C3" w:rsidRPr="00E010C3" w:rsidTr="00E010C3">
        <w:trPr>
          <w:trHeight w:val="45"/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Плотность при 20</w:t>
            </w:r>
            <w:proofErr w:type="gram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°С</w:t>
            </w:r>
            <w:proofErr w:type="gram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кг/м</w:t>
            </w: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vertAlign w:val="superscript"/>
                <w:lang w:eastAsia="ru-RU"/>
              </w:rPr>
              <w:t>3</w:t>
            </w:r>
            <w:r w:rsidRPr="008C49BF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в пределах</w:t>
            </w:r>
          </w:p>
        </w:tc>
        <w:tc>
          <w:tcPr>
            <w:tcW w:w="10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1000 - 1200</w:t>
            </w:r>
          </w:p>
        </w:tc>
      </w:tr>
      <w:tr w:rsidR="00E010C3" w:rsidRPr="00E010C3" w:rsidTr="00E010C3">
        <w:trPr>
          <w:trHeight w:val="45"/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Кинематическая вязкость, при 20</w:t>
            </w:r>
            <w:proofErr w:type="gram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°С</w:t>
            </w:r>
            <w:proofErr w:type="gram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мм</w:t>
            </w: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vertAlign w:val="superscript"/>
                <w:lang w:eastAsia="ru-RU"/>
              </w:rPr>
              <w:t>2</w:t>
            </w: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·с</w:t>
            </w: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vertAlign w:val="superscript"/>
                <w:lang w:eastAsia="ru-RU"/>
              </w:rPr>
              <w:t>-1</w:t>
            </w: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не более</w:t>
            </w:r>
          </w:p>
        </w:tc>
        <w:tc>
          <w:tcPr>
            <w:tcW w:w="10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100</w:t>
            </w:r>
          </w:p>
        </w:tc>
      </w:tr>
      <w:tr w:rsidR="00E010C3" w:rsidRPr="00E010C3" w:rsidTr="00E010C3">
        <w:trPr>
          <w:trHeight w:val="45"/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Водородный показатель (</w:t>
            </w:r>
            <w:proofErr w:type="spell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рН</w:t>
            </w:r>
            <w:proofErr w:type="spell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) водного раствора</w:t>
            </w:r>
            <w:r w:rsidRPr="008C49BF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в пределах</w:t>
            </w:r>
          </w:p>
        </w:tc>
        <w:tc>
          <w:tcPr>
            <w:tcW w:w="10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6,5 - 8,5</w:t>
            </w:r>
          </w:p>
        </w:tc>
      </w:tr>
      <w:tr w:rsidR="00E010C3" w:rsidRPr="00E010C3" w:rsidTr="00E010C3">
        <w:trPr>
          <w:trHeight w:val="45"/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Температура застывания, °</w:t>
            </w:r>
            <w:proofErr w:type="gram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С</w:t>
            </w:r>
            <w:proofErr w:type="gram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не выше</w:t>
            </w:r>
          </w:p>
        </w:tc>
        <w:tc>
          <w:tcPr>
            <w:tcW w:w="10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-3</w:t>
            </w:r>
          </w:p>
        </w:tc>
      </w:tr>
      <w:tr w:rsidR="00E010C3" w:rsidRPr="00E010C3" w:rsidTr="00E010C3">
        <w:trPr>
          <w:trHeight w:val="240"/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Кратность пены рабочего раствора на питьевой воде:</w:t>
            </w:r>
          </w:p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низкая, не более / средняя, не менее / высокая, не менее</w:t>
            </w:r>
          </w:p>
        </w:tc>
        <w:tc>
          <w:tcPr>
            <w:tcW w:w="1050" w:type="pct"/>
            <w:vAlign w:val="center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20 / 60 / 200</w:t>
            </w:r>
          </w:p>
        </w:tc>
      </w:tr>
      <w:tr w:rsidR="00E010C3" w:rsidRPr="00E010C3" w:rsidTr="00E010C3">
        <w:trPr>
          <w:trHeight w:val="45"/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Показатель смачивающей способности, </w:t>
            </w:r>
            <w:proofErr w:type="gram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с</w:t>
            </w:r>
            <w:proofErr w:type="gram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не более</w:t>
            </w:r>
          </w:p>
        </w:tc>
        <w:tc>
          <w:tcPr>
            <w:tcW w:w="10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45</w:t>
            </w:r>
          </w:p>
        </w:tc>
      </w:tr>
      <w:tr w:rsidR="00E010C3" w:rsidRPr="00E010C3" w:rsidTr="00E010C3">
        <w:trPr>
          <w:trHeight w:val="240"/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Устойчивость пены на питьевой воде (время выделения 50% массы раствора), </w:t>
            </w:r>
            <w:proofErr w:type="gram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с</w:t>
            </w:r>
            <w:proofErr w:type="gram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</w:t>
            </w:r>
          </w:p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не менее, из пены: низкой / средней / высокой кратности</w:t>
            </w:r>
          </w:p>
        </w:tc>
        <w:tc>
          <w:tcPr>
            <w:tcW w:w="1050" w:type="pct"/>
            <w:vAlign w:val="center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200 / 180 / 90</w:t>
            </w:r>
          </w:p>
        </w:tc>
      </w:tr>
      <w:tr w:rsidR="00E010C3" w:rsidRPr="00E010C3" w:rsidTr="00E010C3">
        <w:trPr>
          <w:trHeight w:val="45"/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gram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Поверхностное</w:t>
            </w:r>
            <w:proofErr w:type="gram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натяжения рабочего раствора, мН/м, не более</w:t>
            </w:r>
          </w:p>
        </w:tc>
        <w:tc>
          <w:tcPr>
            <w:tcW w:w="1050" w:type="pct"/>
            <w:vAlign w:val="center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32</w:t>
            </w:r>
          </w:p>
        </w:tc>
      </w:tr>
      <w:tr w:rsidR="00E010C3" w:rsidRPr="00E010C3" w:rsidTr="00E010C3">
        <w:trPr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Время тушения </w:t>
            </w:r>
            <w:proofErr w:type="spell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н-гептана</w:t>
            </w:r>
            <w:proofErr w:type="spell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при интенсивности подачи рабочего раствора (0,032±0,002) дм</w:t>
            </w: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vertAlign w:val="superscript"/>
                <w:lang w:eastAsia="ru-RU"/>
              </w:rPr>
              <w:t>3</w:t>
            </w: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/м</w:t>
            </w:r>
            <w:proofErr w:type="gram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·с пеной средней кратности (стендовая методика) на питьевой воде, с, не более</w:t>
            </w:r>
          </w:p>
        </w:tc>
        <w:tc>
          <w:tcPr>
            <w:tcW w:w="1050" w:type="pct"/>
            <w:vAlign w:val="center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250</w:t>
            </w:r>
          </w:p>
        </w:tc>
      </w:tr>
      <w:tr w:rsidR="00E010C3" w:rsidRPr="00E010C3" w:rsidTr="00E010C3">
        <w:trPr>
          <w:tblCellSpacing w:w="0" w:type="dxa"/>
        </w:trPr>
        <w:tc>
          <w:tcPr>
            <w:tcW w:w="3950" w:type="pct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Время тушения </w:t>
            </w:r>
            <w:proofErr w:type="spell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н-гептана</w:t>
            </w:r>
            <w:proofErr w:type="spell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при интенсивности подачи рабочего раствора (0,032±0,002) дм</w:t>
            </w: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vertAlign w:val="superscript"/>
                <w:lang w:eastAsia="ru-RU"/>
              </w:rPr>
              <w:t>3</w:t>
            </w: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/м</w:t>
            </w:r>
            <w:proofErr w:type="gramStart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·с пеной средней кратности на питьевой воде, с, не более</w:t>
            </w:r>
          </w:p>
        </w:tc>
        <w:tc>
          <w:tcPr>
            <w:tcW w:w="1050" w:type="pct"/>
            <w:vAlign w:val="center"/>
            <w:hideMark/>
          </w:tcPr>
          <w:p w:rsidR="00E010C3" w:rsidRPr="00E010C3" w:rsidRDefault="00E010C3" w:rsidP="008C49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10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300</w:t>
            </w:r>
          </w:p>
        </w:tc>
      </w:tr>
    </w:tbl>
    <w:p w:rsidR="00A06E31" w:rsidRPr="00A15C15" w:rsidRDefault="00A06E31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  <w:r w:rsidRPr="00A15C15">
        <w:rPr>
          <w:rFonts w:ascii="Verdana" w:hAnsi="Verdana"/>
          <w:sz w:val="18"/>
          <w:szCs w:val="18"/>
        </w:rPr>
        <w:t>Поставляемый Пенообразователь должен быть новый, не бывший в употреблении.</w:t>
      </w:r>
    </w:p>
    <w:p w:rsidR="00A15C15" w:rsidRP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A06E31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  <w:r w:rsidRPr="00A15C15">
        <w:rPr>
          <w:rFonts w:ascii="Verdana" w:hAnsi="Verdana"/>
          <w:sz w:val="18"/>
          <w:szCs w:val="18"/>
        </w:rPr>
        <w:t>Каждое тарное место должно быть промаркировано с указанием:</w:t>
      </w:r>
    </w:p>
    <w:p w:rsidR="00A15C15" w:rsidRPr="003F32FE" w:rsidRDefault="00A15C15" w:rsidP="00A15C15">
      <w:pPr>
        <w:spacing w:after="0" w:line="240" w:lineRule="auto"/>
        <w:rPr>
          <w:rFonts w:ascii="Verdana" w:hAnsi="Verdana"/>
          <w:sz w:val="12"/>
          <w:szCs w:val="12"/>
        </w:rPr>
      </w:pPr>
    </w:p>
    <w:p w:rsid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  <w:r w:rsidRPr="00A15C15">
        <w:rPr>
          <w:rFonts w:ascii="Verdana" w:hAnsi="Verdana"/>
          <w:sz w:val="18"/>
          <w:szCs w:val="18"/>
        </w:rPr>
        <w:t>- марки Пенообразователя,</w:t>
      </w:r>
    </w:p>
    <w:p w:rsidR="00A15C15" w:rsidRPr="003F32FE" w:rsidRDefault="00A15C15" w:rsidP="00A15C15">
      <w:pPr>
        <w:spacing w:after="0" w:line="240" w:lineRule="auto"/>
        <w:rPr>
          <w:rFonts w:ascii="Verdana" w:hAnsi="Verdana"/>
          <w:sz w:val="12"/>
          <w:szCs w:val="12"/>
        </w:rPr>
      </w:pPr>
    </w:p>
    <w:p w:rsid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  <w:r w:rsidRPr="00A15C15">
        <w:rPr>
          <w:rFonts w:ascii="Verdana" w:hAnsi="Verdana"/>
          <w:sz w:val="18"/>
          <w:szCs w:val="18"/>
        </w:rPr>
        <w:t>- наименования изготовителя,</w:t>
      </w:r>
    </w:p>
    <w:p w:rsidR="00A15C15" w:rsidRPr="003F32FE" w:rsidRDefault="00A15C15" w:rsidP="00A15C15">
      <w:pPr>
        <w:spacing w:after="0" w:line="240" w:lineRule="auto"/>
        <w:rPr>
          <w:rFonts w:ascii="Verdana" w:hAnsi="Verdana"/>
          <w:sz w:val="12"/>
          <w:szCs w:val="12"/>
        </w:rPr>
      </w:pPr>
    </w:p>
    <w:p w:rsid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  <w:r w:rsidRPr="00A15C15">
        <w:rPr>
          <w:rFonts w:ascii="Verdana" w:hAnsi="Verdana"/>
          <w:sz w:val="18"/>
          <w:szCs w:val="18"/>
        </w:rPr>
        <w:t>- веса нетто/брутто,</w:t>
      </w:r>
    </w:p>
    <w:p w:rsidR="00A15C15" w:rsidRPr="003F32FE" w:rsidRDefault="00A15C15" w:rsidP="00A15C15">
      <w:pPr>
        <w:spacing w:after="0" w:line="240" w:lineRule="auto"/>
        <w:rPr>
          <w:rFonts w:ascii="Verdana" w:hAnsi="Verdana"/>
          <w:sz w:val="12"/>
          <w:szCs w:val="12"/>
        </w:rPr>
      </w:pPr>
    </w:p>
    <w:p w:rsid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  <w:r w:rsidRPr="00A15C15">
        <w:rPr>
          <w:rFonts w:ascii="Verdana" w:hAnsi="Verdana"/>
          <w:sz w:val="18"/>
          <w:szCs w:val="18"/>
        </w:rPr>
        <w:t>- даты производства,</w:t>
      </w:r>
    </w:p>
    <w:p w:rsidR="00A15C15" w:rsidRPr="003F32FE" w:rsidRDefault="00A15C15" w:rsidP="00A15C15">
      <w:pPr>
        <w:spacing w:after="0" w:line="240" w:lineRule="auto"/>
        <w:rPr>
          <w:rFonts w:ascii="Verdana" w:hAnsi="Verdana"/>
          <w:sz w:val="12"/>
          <w:szCs w:val="12"/>
        </w:rPr>
      </w:pPr>
    </w:p>
    <w:p w:rsidR="00A15C15" w:rsidRP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  <w:r w:rsidRPr="00A15C15">
        <w:rPr>
          <w:rFonts w:ascii="Verdana" w:hAnsi="Verdana"/>
          <w:sz w:val="18"/>
          <w:szCs w:val="18"/>
        </w:rPr>
        <w:t>- гарантийного срока хранения.</w:t>
      </w:r>
    </w:p>
    <w:p w:rsidR="00A15C15" w:rsidRP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A15C15" w:rsidRPr="001068A4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C5A0D" w:rsidRPr="001068A4" w:rsidRDefault="004C5A0D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C5A0D" w:rsidRPr="001068A4" w:rsidRDefault="004C5A0D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C5A0D" w:rsidRPr="001068A4" w:rsidRDefault="004C5A0D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C5A0D" w:rsidRPr="001068A4" w:rsidRDefault="004C5A0D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C5A0D" w:rsidRPr="001068A4" w:rsidRDefault="004C5A0D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C5A0D" w:rsidRPr="001068A4" w:rsidRDefault="004C5A0D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C5A0D" w:rsidRPr="001068A4" w:rsidRDefault="004C5A0D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C5A0D" w:rsidRPr="001068A4" w:rsidRDefault="004C5A0D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C5A0D" w:rsidRPr="001068A4" w:rsidRDefault="004C5A0D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A15C15" w:rsidRP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A15C15" w:rsidRPr="00A15C15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A06E31" w:rsidRDefault="00A15C15" w:rsidP="00A15C15">
      <w:pPr>
        <w:spacing w:after="0" w:line="240" w:lineRule="auto"/>
        <w:rPr>
          <w:rFonts w:ascii="Verdana" w:hAnsi="Verdana"/>
          <w:sz w:val="18"/>
          <w:szCs w:val="18"/>
        </w:rPr>
      </w:pPr>
      <w:r w:rsidRPr="00A15C15">
        <w:rPr>
          <w:rFonts w:ascii="Verdana" w:hAnsi="Verdana"/>
          <w:sz w:val="18"/>
          <w:szCs w:val="18"/>
        </w:rPr>
        <w:t>__</w:t>
      </w:r>
      <w:r w:rsidR="003F32FE">
        <w:rPr>
          <w:rFonts w:ascii="Verdana" w:hAnsi="Verdana"/>
          <w:sz w:val="18"/>
          <w:szCs w:val="18"/>
        </w:rPr>
        <w:t xml:space="preserve">_______________                       _________________    </w:t>
      </w:r>
      <w:r w:rsidRPr="00A15C15">
        <w:rPr>
          <w:rFonts w:ascii="Verdana" w:hAnsi="Verdana"/>
          <w:sz w:val="18"/>
          <w:szCs w:val="18"/>
        </w:rPr>
        <w:t xml:space="preserve">                   _________________                        </w:t>
      </w:r>
    </w:p>
    <w:p w:rsidR="003F32FE" w:rsidRDefault="003F32FE" w:rsidP="00A15C15">
      <w:pPr>
        <w:spacing w:after="0" w:line="240" w:lineRule="auto"/>
        <w:rPr>
          <w:rFonts w:ascii="Verdana" w:hAnsi="Verdana"/>
          <w:sz w:val="18"/>
          <w:szCs w:val="18"/>
        </w:rPr>
      </w:pPr>
    </w:p>
    <w:p w:rsidR="003F32FE" w:rsidRPr="00A15C15" w:rsidRDefault="003F32FE" w:rsidP="00A15C1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МП</w:t>
      </w:r>
    </w:p>
    <w:sectPr w:rsidR="003F32FE" w:rsidRPr="00A15C15" w:rsidSect="00A06E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6E31"/>
    <w:rsid w:val="00086C5D"/>
    <w:rsid w:val="001068A4"/>
    <w:rsid w:val="003F1769"/>
    <w:rsid w:val="003F32FE"/>
    <w:rsid w:val="004C5A0D"/>
    <w:rsid w:val="00661B04"/>
    <w:rsid w:val="006B1330"/>
    <w:rsid w:val="006D5B9D"/>
    <w:rsid w:val="008C49BF"/>
    <w:rsid w:val="008E7166"/>
    <w:rsid w:val="00A06E31"/>
    <w:rsid w:val="00A15C15"/>
    <w:rsid w:val="00AE4BB1"/>
    <w:rsid w:val="00B130CF"/>
    <w:rsid w:val="00BF323A"/>
    <w:rsid w:val="00E010C3"/>
    <w:rsid w:val="00F2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69"/>
  </w:style>
  <w:style w:type="paragraph" w:styleId="1">
    <w:name w:val="heading 1"/>
    <w:basedOn w:val="a"/>
    <w:next w:val="a"/>
    <w:link w:val="10"/>
    <w:uiPriority w:val="9"/>
    <w:qFormat/>
    <w:rsid w:val="00F2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6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6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06E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06E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06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6E3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06E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6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пенообразователь</vt:lpstr>
    </vt:vector>
  </TitlesOfParts>
  <Company>RePack by SPecialiST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пенообразователь</dc:title>
  <dc:subject>ТЗ пенообразователь</dc:subject>
  <dc:creator>Oleg_Bersenev</dc:creator>
  <cp:keywords>пенообразователь, по-6, afff, тз пенообразователь</cp:keywords>
  <dc:description>техзадание пожарный пенообразователь</dc:description>
  <cp:lastModifiedBy>Oleg_Bersenev</cp:lastModifiedBy>
  <cp:revision>7</cp:revision>
  <dcterms:created xsi:type="dcterms:W3CDTF">2019-11-25T14:48:00Z</dcterms:created>
  <dcterms:modified xsi:type="dcterms:W3CDTF">2020-09-14T13:57:00Z</dcterms:modified>
</cp:coreProperties>
</file>